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5B85AF26" w:rsidR="006C4BF7" w:rsidRPr="006C4BF7" w:rsidRDefault="006C4BF7">
      <w:pPr>
        <w:rPr>
          <w:rFonts w:ascii="Aptos" w:hAnsi="Aptos"/>
          <w:lang w:val="nl-NL"/>
        </w:rPr>
      </w:pPr>
      <w:r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4DD030A0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E584" w14:textId="6D3296C6" w:rsidR="006C4BF7" w:rsidRPr="004C3D91" w:rsidRDefault="006C4BF7" w:rsidP="006C4BF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12733C4F" w14:textId="729D4485" w:rsidR="006C4BF7" w:rsidRDefault="006C4BF7">
      <w:pPr>
        <w:rPr>
          <w:rFonts w:ascii="Aptos" w:hAnsi="Aptos"/>
        </w:rPr>
      </w:pPr>
    </w:p>
    <w:p w14:paraId="0CA9BCAA" w14:textId="11B0E540" w:rsidR="004C3D91" w:rsidRDefault="004C3D91">
      <w:pPr>
        <w:rPr>
          <w:rFonts w:ascii="Aptos" w:hAnsi="Aptos"/>
        </w:rPr>
      </w:pPr>
    </w:p>
    <w:p w14:paraId="69585A24" w14:textId="77777777" w:rsidR="00BD0F3F" w:rsidRDefault="00BD0F3F">
      <w:pPr>
        <w:rPr>
          <w:rFonts w:ascii="Aptos" w:hAnsi="Aptos"/>
        </w:rPr>
      </w:pPr>
    </w:p>
    <w:p w14:paraId="397BBD3E" w14:textId="55426935" w:rsidR="00BD0F3F" w:rsidRDefault="00BD0F3F">
      <w:pPr>
        <w:rPr>
          <w:rFonts w:ascii="Aptos" w:hAnsi="Aptos"/>
        </w:rPr>
      </w:pPr>
    </w:p>
    <w:p w14:paraId="2B339C1F" w14:textId="568ADED2" w:rsidR="004C3D91" w:rsidRDefault="004C3D91">
      <w:pPr>
        <w:rPr>
          <w:rFonts w:ascii="Aptos" w:hAnsi="Aptos"/>
        </w:rPr>
      </w:pPr>
    </w:p>
    <w:p w14:paraId="6FEF3908" w14:textId="40119DD5" w:rsidR="004C3D91" w:rsidRPr="006C4BF7" w:rsidRDefault="004C3D91">
      <w:pPr>
        <w:rPr>
          <w:rFonts w:ascii="Aptos" w:hAnsi="Aptos"/>
        </w:rPr>
      </w:pPr>
    </w:p>
    <w:p w14:paraId="465D24F7" w14:textId="3D4053DF" w:rsidR="00BD0F3F" w:rsidRPr="00064873" w:rsidRDefault="00064873" w:rsidP="00BD0F3F">
      <w:pPr>
        <w:rPr>
          <w:rFonts w:ascii="Times New Roman" w:hAnsi="Times New Roman" w:cs="Times New Roman"/>
          <w:sz w:val="56"/>
          <w:szCs w:val="56"/>
          <w:lang w:val="fr-BE"/>
        </w:rPr>
      </w:pPr>
      <w:r w:rsidRPr="00064873">
        <w:rPr>
          <w:rFonts w:ascii="Times New Roman" w:hAnsi="Times New Roman" w:cs="Times New Roman"/>
          <w:sz w:val="56"/>
          <w:szCs w:val="56"/>
          <w:lang w:val="fr-BE"/>
        </w:rPr>
        <w:t xml:space="preserve">Puech Haut – Les </w:t>
      </w:r>
      <w:proofErr w:type="spellStart"/>
      <w:r w:rsidRPr="00064873">
        <w:rPr>
          <w:rFonts w:ascii="Times New Roman" w:hAnsi="Times New Roman" w:cs="Times New Roman"/>
          <w:sz w:val="56"/>
          <w:szCs w:val="56"/>
          <w:lang w:val="fr-BE"/>
        </w:rPr>
        <w:t>Beliers</w:t>
      </w:r>
      <w:proofErr w:type="spellEnd"/>
      <w:r w:rsidRPr="00064873">
        <w:rPr>
          <w:rFonts w:ascii="Times New Roman" w:hAnsi="Times New Roman" w:cs="Times New Roman"/>
          <w:sz w:val="56"/>
          <w:szCs w:val="56"/>
          <w:lang w:val="fr-BE"/>
        </w:rPr>
        <w:t xml:space="preserve"> R</w:t>
      </w:r>
      <w:r>
        <w:rPr>
          <w:rFonts w:ascii="Times New Roman" w:hAnsi="Times New Roman" w:cs="Times New Roman"/>
          <w:sz w:val="56"/>
          <w:szCs w:val="56"/>
          <w:lang w:val="fr-BE"/>
        </w:rPr>
        <w:t>osé</w:t>
      </w:r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</w:tblGrid>
      <w:tr w:rsidR="004C3D91" w:rsidRPr="004C3D91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</w:tcPr>
          <w:p w14:paraId="0648C8AF" w14:textId="21D0E21F" w:rsidR="004C3D91" w:rsidRPr="004C3D91" w:rsidRDefault="00064873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Frankrijk, IGP </w:t>
            </w:r>
            <w:proofErr w:type="spellStart"/>
            <w:r>
              <w:rPr>
                <w:rFonts w:ascii="Times New Roman" w:hAnsi="Times New Roman" w:cs="Times New Roman"/>
              </w:rPr>
              <w:t>Pays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d’Oc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4C3D91" w:rsidRPr="004C3D91" w14:paraId="35F5252B" w14:textId="77777777" w:rsidTr="00BD0F3F">
        <w:tc>
          <w:tcPr>
            <w:tcW w:w="3640" w:type="dxa"/>
          </w:tcPr>
          <w:p w14:paraId="22A3C018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63B29671" w:rsidR="004C3D91" w:rsidRPr="004C3D91" w:rsidRDefault="00064873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Grenache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Cinsault</w:t>
            </w:r>
            <w:proofErr w:type="spellEnd"/>
          </w:p>
        </w:tc>
      </w:tr>
      <w:tr w:rsidR="004C3D91" w:rsidRPr="004C3D91" w14:paraId="154556BE" w14:textId="77777777" w:rsidTr="00BD0F3F"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53833FC7" w:rsidR="004C3D91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Inox </w:t>
            </w:r>
          </w:p>
        </w:tc>
      </w:tr>
      <w:tr w:rsidR="004C3D91" w:rsidRPr="004C3D91" w14:paraId="5B7AD66C" w14:textId="77777777" w:rsidTr="00BD0F3F"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23D91EAF" w14:textId="0797E215" w:rsidR="004C3D91" w:rsidRPr="004C3D91" w:rsidRDefault="00064873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Frisse, fruitige rosé, aroma’s van rijpe rode bessen en licht minerale toets</w:t>
            </w:r>
          </w:p>
        </w:tc>
      </w:tr>
      <w:tr w:rsidR="004C3D91" w:rsidRPr="004C3D91" w14:paraId="38969BFB" w14:textId="77777777" w:rsidTr="00BD0F3F"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657A27A9" w:rsidR="004C3D91" w:rsidRPr="004C3D91" w:rsidRDefault="00064873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12%</w:t>
            </w:r>
          </w:p>
        </w:tc>
      </w:tr>
      <w:tr w:rsidR="004C3D91" w:rsidRPr="004C3D91" w14:paraId="78F9655A" w14:textId="77777777" w:rsidTr="00BD0F3F">
        <w:tc>
          <w:tcPr>
            <w:tcW w:w="3640" w:type="dxa"/>
          </w:tcPr>
          <w:p w14:paraId="04EAB2FF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0E614389" w14:textId="2BE7541F" w:rsidR="004C3D91" w:rsidRDefault="00064873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Aperitief, salades, carpaccio, BBQ</w:t>
            </w:r>
          </w:p>
          <w:p w14:paraId="704E0E6B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4B3BA0B0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7B1B486B" w14:textId="77777777" w:rsidR="00987697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3AE186B3" w14:textId="68AD8AC5" w:rsidR="00987697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</w:tbl>
    <w:p w14:paraId="411E5391" w14:textId="4749B919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72ACD6B8" w14:textId="1EBAF09B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6D46C2C3" w14:textId="0A62A2D2" w:rsid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</w:p>
    <w:p w14:paraId="58B94DB6" w14:textId="255C8BE2" w:rsidR="00BD0F3F" w:rsidRPr="00064873" w:rsidRDefault="00BD0F3F" w:rsidP="00BD0F3F">
      <w:pPr>
        <w:rPr>
          <w:rFonts w:ascii="Times New Roman" w:hAnsi="Times New Roman" w:cs="Times New Roman"/>
          <w:sz w:val="44"/>
          <w:szCs w:val="44"/>
        </w:rPr>
      </w:pPr>
      <w:r w:rsidRPr="00BD0F3F">
        <w:rPr>
          <w:rFonts w:ascii="Times New Roman" w:hAnsi="Times New Roman" w:cs="Times New Roman"/>
          <w:sz w:val="44"/>
          <w:szCs w:val="44"/>
        </w:rPr>
        <w:t>WIJNDOMEIN</w:t>
      </w:r>
    </w:p>
    <w:p w14:paraId="69E1367E" w14:textId="77777777" w:rsidR="00064873" w:rsidRPr="008C0EB7" w:rsidRDefault="00064873" w:rsidP="00064873">
      <w:pPr>
        <w:rPr>
          <w:rFonts w:ascii="Times New Roman" w:hAnsi="Times New Roman" w:cs="Times New Roman"/>
          <w:sz w:val="56"/>
          <w:szCs w:val="56"/>
        </w:rPr>
      </w:pPr>
      <w:r w:rsidRPr="008C0EB7">
        <w:rPr>
          <w:rFonts w:ascii="Times New Roman" w:eastAsia="Times New Roman" w:hAnsi="Times New Roman" w:cs="Times New Roman"/>
          <w:color w:val="000000"/>
        </w:rPr>
        <w:t>Het domein ligt o</w:t>
      </w:r>
      <w:r>
        <w:rPr>
          <w:rFonts w:ascii="Times New Roman" w:eastAsia="Times New Roman" w:hAnsi="Times New Roman" w:cs="Times New Roman"/>
          <w:color w:val="000000"/>
        </w:rPr>
        <w:t xml:space="preserve">ngeveer 20km van Montpellier en is ongetwijfeld een van de mooiste wijndomeinen van de Languedoc. In het Provençaals betekent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Puech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 een kleine berg of heuvel. De wijngaarden profiteren van het mediterrane klimaat</w:t>
      </w:r>
    </w:p>
    <w:p w14:paraId="2BCE66DF" w14:textId="67688BBB" w:rsidR="006C4BF7" w:rsidRPr="00CF4E4B" w:rsidRDefault="004C3D91" w:rsidP="00BD0F3F">
      <w:pPr>
        <w:pStyle w:val="Normaalweb"/>
        <w:rPr>
          <w:color w:val="000000"/>
        </w:rPr>
      </w:pPr>
      <w:r w:rsidRPr="00CF4E4B">
        <w:rPr>
          <w:color w:val="000000"/>
        </w:rPr>
        <w:fldChar w:fldCharType="begin"/>
      </w:r>
      <w:r w:rsidR="007C64EE" w:rsidRPr="00CF4E4B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Pr="00CF4E4B">
        <w:rPr>
          <w:color w:val="000000"/>
        </w:rPr>
        <w:fldChar w:fldCharType="separate"/>
      </w:r>
      <w:r w:rsidRPr="00CF4E4B">
        <w:rPr>
          <w:color w:val="000000"/>
        </w:rPr>
        <w:fldChar w:fldCharType="end"/>
      </w:r>
    </w:p>
    <w:sectPr w:rsidR="006C4BF7" w:rsidRPr="00CF4E4B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FA1FEB6" w14:textId="77777777" w:rsidR="005836CB" w:rsidRDefault="005836CB" w:rsidP="006C4BF7">
      <w:r>
        <w:separator/>
      </w:r>
    </w:p>
  </w:endnote>
  <w:endnote w:type="continuationSeparator" w:id="0">
    <w:p w14:paraId="33567D3A" w14:textId="77777777" w:rsidR="005836CB" w:rsidRDefault="005836CB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611B750" w14:textId="77777777" w:rsidR="005836CB" w:rsidRDefault="005836CB" w:rsidP="006C4BF7">
      <w:r>
        <w:separator/>
      </w:r>
    </w:p>
  </w:footnote>
  <w:footnote w:type="continuationSeparator" w:id="0">
    <w:p w14:paraId="56FC5A0F" w14:textId="77777777" w:rsidR="005836CB" w:rsidRDefault="005836CB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064873"/>
    <w:rsid w:val="00215977"/>
    <w:rsid w:val="00250F03"/>
    <w:rsid w:val="00426444"/>
    <w:rsid w:val="00447CF7"/>
    <w:rsid w:val="00481808"/>
    <w:rsid w:val="004C3D91"/>
    <w:rsid w:val="005836CB"/>
    <w:rsid w:val="0065145E"/>
    <w:rsid w:val="006C4BF7"/>
    <w:rsid w:val="0072330A"/>
    <w:rsid w:val="00736A30"/>
    <w:rsid w:val="007C64EE"/>
    <w:rsid w:val="007D5729"/>
    <w:rsid w:val="00923613"/>
    <w:rsid w:val="009631BC"/>
    <w:rsid w:val="00987697"/>
    <w:rsid w:val="00B969AF"/>
    <w:rsid w:val="00BD0F3F"/>
    <w:rsid w:val="00C0184A"/>
    <w:rsid w:val="00CF4E4B"/>
    <w:rsid w:val="00D368C9"/>
    <w:rsid w:val="00E40AED"/>
    <w:rsid w:val="00EE4B9C"/>
    <w:rsid w:val="00FC4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3.xml"/><Relationship Id="rId5" Type="http://schemas.openxmlformats.org/officeDocument/2006/relationships/endnotes" Target="endnotes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164</Words>
  <Characters>905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2</cp:revision>
  <dcterms:created xsi:type="dcterms:W3CDTF">2026-03-26T11:36:00Z</dcterms:created>
  <dcterms:modified xsi:type="dcterms:W3CDTF">2026-03-26T11:36:00Z</dcterms:modified>
</cp:coreProperties>
</file>